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507035DE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13ABA32B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</w:t>
      </w:r>
      <w:r w:rsidR="00361E80">
        <w:rPr>
          <w:rFonts w:ascii="Times New Roman" w:hAnsi="Times New Roman"/>
          <w:i/>
          <w:iCs/>
          <w:color w:val="003399"/>
          <w:sz w:val="24"/>
          <w:szCs w:val="24"/>
        </w:rPr>
        <w:t>sostanziale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4A340765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B9639A3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27BB5BCE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65E4" w:rsidRPr="00A274E2" w14:paraId="28A742A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5EEF7" w14:textId="06AE7E66" w:rsidR="002465E4" w:rsidRPr="00A274E2" w:rsidRDefault="002465E4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555C58">
              <w:rPr>
                <w:rFonts w:ascii="Times New Roman" w:hAnsi="Times New Roman" w:cs="Times New Roman"/>
                <w:b/>
                <w:sz w:val="20"/>
                <w:szCs w:val="20"/>
              </w:rPr>
              <w:t>rendicontato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D7390" w14:textId="5BE7DFF7" w:rsidR="002465E4" w:rsidRDefault="002465E4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6987E8BC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1DF8649E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0075BDEA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  <w:r w:rsidR="00C00E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51AD48D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E99B7C8" w14:textId="77777777" w:rsidR="00B1064F" w:rsidRDefault="00B1064F" w:rsidP="00B10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E1A837" w14:textId="77777777" w:rsidR="00B1064F" w:rsidRDefault="00B1064F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024D7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05616C6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delle procedure di reclutamento nell’ambito dell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qual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 assunto il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4E0C" w14:textId="54F05B46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0358D11E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015B2C9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5BA6" w14:textId="21C960CA" w:rsidR="002024D7" w:rsidRDefault="002024D7" w:rsidP="002024D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EB0D69E" w:rsidR="002024D7" w:rsidRPr="00D5378C" w:rsidRDefault="002024D7" w:rsidP="00D5378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0F6E366F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22878EB2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della documentazione contrattuale relativa al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A15FC" w14:textId="11D3CEDC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AA3DC9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59112EAC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033850A2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530722F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EFAA4E0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256252D9" w14:textId="77777777" w:rsidTr="00E83D25">
        <w:trPr>
          <w:trHeight w:val="2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0CA11259" w:rsidR="002024D7" w:rsidRPr="005C7BA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sono riconducibili a retribuzioni e relativi oneri?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A31E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D0BAAC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018B9D4E" w14:textId="24962D3B" w:rsidR="002024D7" w:rsidRPr="005A4F00" w:rsidRDefault="002024D7" w:rsidP="00202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1F49F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322367A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contabile (buste paga/cedolini)</w:t>
            </w:r>
          </w:p>
          <w:p w14:paraId="641E5F19" w14:textId="49C7E673" w:rsidR="002024D7" w:rsidRPr="00171D69" w:rsidRDefault="002024D7" w:rsidP="00E900F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423B022E" w:rsidR="002024D7" w:rsidRPr="0098340A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413BDFD9" w:rsidR="002024D7" w:rsidRPr="00381337" w:rsidRDefault="002024D7" w:rsidP="00E900FF">
            <w:pPr>
              <w:pStyle w:val="Paragrafoelenc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4D7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3E24685F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oggetto di rendicontazione si riferiscono alle unità di personale assunte nell’ambito dell’investimento 1.8?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4DEE1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CA71376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70A278C5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14C8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3229EFD5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1340C9E6" w14:textId="3C67E03B" w:rsidR="002024D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2024D7" w:rsidRPr="003E6A45" w:rsidRDefault="002024D7" w:rsidP="00202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3DDA36E1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9B741" w14:textId="1EEBAAFB" w:rsidR="002024D7" w:rsidRPr="00100EB6" w:rsidRDefault="002024D7" w:rsidP="00E83D25">
            <w:pPr>
              <w:pStyle w:val="Paragrafoelenc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 retribuzioni si riferiscono a mensilità nelle quali il dipendente era in servizio come riscontrabile dai database della DG Personale?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30DB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125E1AF3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F3CAA8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5E29E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0B39361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3F807B5F" w14:textId="28B9AAFB" w:rsidR="002024D7" w:rsidRPr="00100EB6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B2C976A" w:rsidR="002024D7" w:rsidRDefault="002024D7" w:rsidP="001335E2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6C36EFC1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E77E76A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non risultano incluse in precedenti rendiconti?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AA58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94CDD5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4EA9326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E9073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759B190" w14:textId="7FF8641D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627D3D7D" w:rsidR="002024D7" w:rsidRPr="0038133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0591FEF9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3521" w:rsidRPr="005A4F00" w14:paraId="7B2E21CA" w14:textId="77777777" w:rsidTr="00880524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DD3521" w:rsidRPr="005A4F00" w:rsidRDefault="00DD3521" w:rsidP="00DD352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74C2" w14:textId="7C43B643" w:rsidR="00DD3521" w:rsidRPr="00381337" w:rsidRDefault="00DD3521" w:rsidP="00DD352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verifiche inerenti all’assenza di conflitto di interessi hanno dato esito positivo? Si è proceduto ad effettuare specifiche interrogazioni dei sistemi informativi esterni?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2372" w14:textId="77777777" w:rsidR="00DD3521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5C0B70A" w14:textId="77777777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3D3AC051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7868E" w14:textId="77777777" w:rsidR="00DD3521" w:rsidRDefault="00DD3521" w:rsidP="00DD352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2BF12CF" w14:textId="3311D62B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7EE2DAA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01579334" w:rsidR="00DD3521" w:rsidRDefault="00DD3521" w:rsidP="00DD35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2DF" w:rsidRPr="005A4F00" w14:paraId="6C6BF629" w14:textId="77777777" w:rsidTr="00337EC4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A5B88" w14:textId="77777777" w:rsidR="000C52DF" w:rsidRPr="005A4F00" w:rsidRDefault="000C52DF" w:rsidP="000C52D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3AF7" w14:textId="64A41F5E" w:rsidR="000C52DF" w:rsidRPr="00880524" w:rsidRDefault="000C52DF" w:rsidP="000C52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524">
              <w:rPr>
                <w:rFonts w:ascii="Times New Roman" w:eastAsiaTheme="minorEastAsia" w:hAnsi="Times New Roman" w:cs="Times New Roman"/>
                <w:sz w:val="20"/>
                <w:szCs w:val="20"/>
              </w:rPr>
              <w:t>Sono state svolte con esito positivo opportune verifiche inerenti all’assenza di doppio finanziamento rispetto alla spesa che sarà generata dalla stipula del contratto oggetto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44EDD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■ regolare</w:t>
            </w:r>
          </w:p>
          <w:p w14:paraId="48623579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0D5F1" w14:textId="7AAA3DD7" w:rsidR="000C52DF" w:rsidRPr="00D90DCB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36DF8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346EAF84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15502E80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4014AC48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006C71F2" w14:textId="74222071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F9E6" w14:textId="3279F05D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D41B" w14:textId="242181D3" w:rsidR="000C52DF" w:rsidRDefault="000C52DF" w:rsidP="000C5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1B0" w:rsidRPr="005A4F00" w14:paraId="1DF681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DE2D6" w14:textId="77777777" w:rsidR="001A01B0" w:rsidRPr="005A4F00" w:rsidRDefault="001A01B0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42007" w14:textId="4D2EBBD5" w:rsidR="001A01B0" w:rsidRPr="00657ED2" w:rsidRDefault="00F13C18" w:rsidP="00C666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Nei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 cedolini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le relative quietanze acquisiti con riferimento alle mensilità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campionate sono riscontrabili tutti gli elementi utili a </w:t>
            </w:r>
            <w:r w:rsidR="00353310">
              <w:rPr>
                <w:rFonts w:ascii="Times New Roman" w:hAnsi="Times New Roman" w:cs="Times New Roman"/>
                <w:sz w:val="20"/>
                <w:szCs w:val="20"/>
              </w:rPr>
              <w:t>validare la spesa oggetto di campionamento?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84E73" w14:textId="28B6CC09" w:rsidR="00353310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1464135" w14:textId="6D073284" w:rsidR="00353310" w:rsidRPr="007457C6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6D3DA925" w14:textId="5F406744" w:rsidR="001A01B0" w:rsidRPr="00D90DCB" w:rsidRDefault="00353310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73CB" w14:textId="77777777" w:rsidR="001A01B0" w:rsidRDefault="00353310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Cedolini/buste paga</w:t>
            </w:r>
          </w:p>
          <w:p w14:paraId="718EF343" w14:textId="0A7D141A" w:rsidR="007632BE" w:rsidRDefault="007632BE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573D" w14:textId="44D4ECE7" w:rsidR="001A01B0" w:rsidRDefault="001A01B0" w:rsidP="007632B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A896A" w14:textId="7FAC001A" w:rsidR="001A01B0" w:rsidRDefault="001A01B0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6F9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C666F9" w:rsidRPr="005A4F00" w:rsidRDefault="00C666F9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C666F9" w:rsidRPr="00E01B47" w:rsidRDefault="00C666F9" w:rsidP="00C666F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9B2D0F"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30889B1E" w:rsidR="00C666F9" w:rsidRDefault="009B2D0F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C666F9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5A18AD40" w14:textId="77777777" w:rsidR="00C666F9" w:rsidRPr="007457C6" w:rsidRDefault="00C666F9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C666F9" w:rsidRPr="005A4F00" w:rsidRDefault="00C666F9" w:rsidP="00C66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C666F9" w:rsidRDefault="009B2D0F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C666F9" w:rsidRPr="005A4F00" w:rsidRDefault="00C666F9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EC6261E" w:rsidR="00C666F9" w:rsidRPr="009B2D0F" w:rsidRDefault="00C666F9" w:rsidP="003C4016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2530E37" w:rsidR="00C666F9" w:rsidRPr="005A4F00" w:rsidRDefault="00C666F9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5877611E" w:rsidR="006708C3" w:rsidRDefault="006708C3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D59F1A" w14:textId="77777777" w:rsidR="006708C3" w:rsidRDefault="00670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78FC64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54E46BBF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3FAEA3C2" w:rsidR="00433E97" w:rsidRDefault="0054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088BB48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</w:t>
            </w:r>
            <w:r w:rsidR="00E92BDC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2993A77" w:rsidR="00433E97" w:rsidRDefault="007B4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6612C178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6BF23E1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4745F0B8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6130AB5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540AAE">
        <w:trPr>
          <w:trHeight w:val="101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  <w:p w14:paraId="58ECD81D" w14:textId="77777777" w:rsidR="00027B7C" w:rsidRDefault="00027B7C" w:rsidP="00540A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027B7C">
        <w:trPr>
          <w:trHeight w:val="1428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F3F7C" w14:textId="014B82C1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  <w:p w14:paraId="332C4620" w14:textId="77777777" w:rsid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BC11AB1" w14:textId="565230C0" w:rsidR="00433E97" w:rsidRDefault="00433E97" w:rsidP="00540AAE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Pr="002024D7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024D7"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2024D7" w:rsidRDefault="003B6774" w:rsidP="003B6774">
            <w:pPr>
              <w:pStyle w:val="Default"/>
              <w:rPr>
                <w:sz w:val="20"/>
                <w:szCs w:val="20"/>
              </w:rPr>
            </w:pPr>
          </w:p>
          <w:p w14:paraId="6167FB02" w14:textId="73754DA3" w:rsidR="00433E9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84BF3" w14:textId="77777777" w:rsidR="0081517C" w:rsidRDefault="0081517C" w:rsidP="00CB27BC">
      <w:pPr>
        <w:spacing w:after="0" w:line="240" w:lineRule="auto"/>
      </w:pPr>
      <w:r>
        <w:separator/>
      </w:r>
    </w:p>
  </w:endnote>
  <w:endnote w:type="continuationSeparator" w:id="0">
    <w:p w14:paraId="033045D6" w14:textId="77777777" w:rsidR="0081517C" w:rsidRDefault="0081517C" w:rsidP="00CB27BC">
      <w:pPr>
        <w:spacing w:after="0" w:line="240" w:lineRule="auto"/>
      </w:pPr>
      <w:r>
        <w:continuationSeparator/>
      </w:r>
    </w:p>
  </w:endnote>
  <w:endnote w:type="continuationNotice" w:id="1">
    <w:p w14:paraId="3F25EBBE" w14:textId="77777777" w:rsidR="0081517C" w:rsidRDefault="00815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FC535" w14:textId="77777777" w:rsidR="0081517C" w:rsidRDefault="0081517C" w:rsidP="00CB27BC">
      <w:pPr>
        <w:spacing w:after="0" w:line="240" w:lineRule="auto"/>
      </w:pPr>
      <w:r>
        <w:separator/>
      </w:r>
    </w:p>
  </w:footnote>
  <w:footnote w:type="continuationSeparator" w:id="0">
    <w:p w14:paraId="299BE7FB" w14:textId="77777777" w:rsidR="0081517C" w:rsidRDefault="0081517C" w:rsidP="00CB27BC">
      <w:pPr>
        <w:spacing w:after="0" w:line="240" w:lineRule="auto"/>
      </w:pPr>
      <w:r>
        <w:continuationSeparator/>
      </w:r>
    </w:p>
  </w:footnote>
  <w:footnote w:type="continuationNotice" w:id="1">
    <w:p w14:paraId="15B02C7F" w14:textId="77777777" w:rsidR="0081517C" w:rsidRDefault="008151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6FD14B34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Pictur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2A44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CE"/>
    <w:rsid w:val="000A1B2C"/>
    <w:rsid w:val="000A3412"/>
    <w:rsid w:val="000A4869"/>
    <w:rsid w:val="000A562D"/>
    <w:rsid w:val="000C2582"/>
    <w:rsid w:val="000C52DF"/>
    <w:rsid w:val="000C52F6"/>
    <w:rsid w:val="000C5739"/>
    <w:rsid w:val="000C6720"/>
    <w:rsid w:val="000D0D3B"/>
    <w:rsid w:val="000D1B63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4E55"/>
    <w:rsid w:val="00130942"/>
    <w:rsid w:val="001327DB"/>
    <w:rsid w:val="001335E2"/>
    <w:rsid w:val="001345D0"/>
    <w:rsid w:val="0014150E"/>
    <w:rsid w:val="0014167F"/>
    <w:rsid w:val="001510AE"/>
    <w:rsid w:val="0015245D"/>
    <w:rsid w:val="001618DD"/>
    <w:rsid w:val="00171D18"/>
    <w:rsid w:val="00171D69"/>
    <w:rsid w:val="00177216"/>
    <w:rsid w:val="00177BB1"/>
    <w:rsid w:val="00180817"/>
    <w:rsid w:val="00181293"/>
    <w:rsid w:val="00182768"/>
    <w:rsid w:val="00183A0D"/>
    <w:rsid w:val="00184D3F"/>
    <w:rsid w:val="00191BA5"/>
    <w:rsid w:val="0019637D"/>
    <w:rsid w:val="001A01B0"/>
    <w:rsid w:val="001A5D16"/>
    <w:rsid w:val="001A6926"/>
    <w:rsid w:val="001A6BE5"/>
    <w:rsid w:val="001A6DDD"/>
    <w:rsid w:val="001A7740"/>
    <w:rsid w:val="001B21BC"/>
    <w:rsid w:val="001B399F"/>
    <w:rsid w:val="001B4CE6"/>
    <w:rsid w:val="001C11C2"/>
    <w:rsid w:val="001C12C8"/>
    <w:rsid w:val="001C43BE"/>
    <w:rsid w:val="001C5CD2"/>
    <w:rsid w:val="001C64CD"/>
    <w:rsid w:val="001D2C88"/>
    <w:rsid w:val="001D3071"/>
    <w:rsid w:val="001D616D"/>
    <w:rsid w:val="001E5318"/>
    <w:rsid w:val="001F02B7"/>
    <w:rsid w:val="001F0CEB"/>
    <w:rsid w:val="001F162E"/>
    <w:rsid w:val="001F35AA"/>
    <w:rsid w:val="001F4A73"/>
    <w:rsid w:val="002024D7"/>
    <w:rsid w:val="00205834"/>
    <w:rsid w:val="00205D74"/>
    <w:rsid w:val="00205EBE"/>
    <w:rsid w:val="002106ED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65E4"/>
    <w:rsid w:val="00247E7D"/>
    <w:rsid w:val="00250C6E"/>
    <w:rsid w:val="00262ABE"/>
    <w:rsid w:val="00263BC3"/>
    <w:rsid w:val="00263F99"/>
    <w:rsid w:val="00265E47"/>
    <w:rsid w:val="00266AE7"/>
    <w:rsid w:val="00284D33"/>
    <w:rsid w:val="00291321"/>
    <w:rsid w:val="00291425"/>
    <w:rsid w:val="0029208D"/>
    <w:rsid w:val="002A2699"/>
    <w:rsid w:val="002B1FB2"/>
    <w:rsid w:val="002B29EA"/>
    <w:rsid w:val="002B5CE8"/>
    <w:rsid w:val="002C2F41"/>
    <w:rsid w:val="002C4B95"/>
    <w:rsid w:val="002C7D33"/>
    <w:rsid w:val="002D5D6B"/>
    <w:rsid w:val="002E5362"/>
    <w:rsid w:val="002E562C"/>
    <w:rsid w:val="002F0CDB"/>
    <w:rsid w:val="002F16E2"/>
    <w:rsid w:val="00305CF0"/>
    <w:rsid w:val="00310854"/>
    <w:rsid w:val="00312FDB"/>
    <w:rsid w:val="00316B81"/>
    <w:rsid w:val="0032080B"/>
    <w:rsid w:val="0032190E"/>
    <w:rsid w:val="00337EC4"/>
    <w:rsid w:val="003403DE"/>
    <w:rsid w:val="003417A7"/>
    <w:rsid w:val="003466FE"/>
    <w:rsid w:val="00347972"/>
    <w:rsid w:val="00347FCF"/>
    <w:rsid w:val="00352CFB"/>
    <w:rsid w:val="00353310"/>
    <w:rsid w:val="003551C9"/>
    <w:rsid w:val="0035536E"/>
    <w:rsid w:val="00355544"/>
    <w:rsid w:val="00361E80"/>
    <w:rsid w:val="00364931"/>
    <w:rsid w:val="00367921"/>
    <w:rsid w:val="00370896"/>
    <w:rsid w:val="003716A7"/>
    <w:rsid w:val="00371CD6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3D21"/>
    <w:rsid w:val="003A4933"/>
    <w:rsid w:val="003A6542"/>
    <w:rsid w:val="003B6774"/>
    <w:rsid w:val="003C1E1C"/>
    <w:rsid w:val="003C1E4A"/>
    <w:rsid w:val="003C4016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3DEE"/>
    <w:rsid w:val="003F4024"/>
    <w:rsid w:val="004002E4"/>
    <w:rsid w:val="004016BB"/>
    <w:rsid w:val="00401880"/>
    <w:rsid w:val="004052C2"/>
    <w:rsid w:val="00407B6C"/>
    <w:rsid w:val="00411349"/>
    <w:rsid w:val="00413DB8"/>
    <w:rsid w:val="004176F1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66C8"/>
    <w:rsid w:val="00487A0D"/>
    <w:rsid w:val="004906E4"/>
    <w:rsid w:val="00492124"/>
    <w:rsid w:val="004948B0"/>
    <w:rsid w:val="00496DDC"/>
    <w:rsid w:val="004A1D1B"/>
    <w:rsid w:val="004A2876"/>
    <w:rsid w:val="004A3FDA"/>
    <w:rsid w:val="004B13FA"/>
    <w:rsid w:val="004B365D"/>
    <w:rsid w:val="004B4AEA"/>
    <w:rsid w:val="004B5AA1"/>
    <w:rsid w:val="004B7B45"/>
    <w:rsid w:val="004C0580"/>
    <w:rsid w:val="004C1762"/>
    <w:rsid w:val="004C4342"/>
    <w:rsid w:val="004D0D0A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22298"/>
    <w:rsid w:val="0053186C"/>
    <w:rsid w:val="0053319B"/>
    <w:rsid w:val="00533FD3"/>
    <w:rsid w:val="00537BE5"/>
    <w:rsid w:val="00540AAE"/>
    <w:rsid w:val="00546F95"/>
    <w:rsid w:val="00555C58"/>
    <w:rsid w:val="00556A6C"/>
    <w:rsid w:val="00556AE0"/>
    <w:rsid w:val="00556ECC"/>
    <w:rsid w:val="0056085A"/>
    <w:rsid w:val="0056228F"/>
    <w:rsid w:val="005633DD"/>
    <w:rsid w:val="005652AC"/>
    <w:rsid w:val="00565D02"/>
    <w:rsid w:val="00570AA5"/>
    <w:rsid w:val="00572585"/>
    <w:rsid w:val="00574328"/>
    <w:rsid w:val="00574A42"/>
    <w:rsid w:val="00574D09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B2421"/>
    <w:rsid w:val="005C79F2"/>
    <w:rsid w:val="005C7BA0"/>
    <w:rsid w:val="005D022E"/>
    <w:rsid w:val="005D3056"/>
    <w:rsid w:val="005D35A1"/>
    <w:rsid w:val="005D4699"/>
    <w:rsid w:val="005D5891"/>
    <w:rsid w:val="005E0952"/>
    <w:rsid w:val="005E6922"/>
    <w:rsid w:val="005E780C"/>
    <w:rsid w:val="006012E0"/>
    <w:rsid w:val="006043E9"/>
    <w:rsid w:val="00605D1F"/>
    <w:rsid w:val="00610551"/>
    <w:rsid w:val="00612323"/>
    <w:rsid w:val="006128AC"/>
    <w:rsid w:val="00612FB1"/>
    <w:rsid w:val="00617B3E"/>
    <w:rsid w:val="00617BC9"/>
    <w:rsid w:val="006205FE"/>
    <w:rsid w:val="00624B05"/>
    <w:rsid w:val="00625AA6"/>
    <w:rsid w:val="006262B9"/>
    <w:rsid w:val="00630CDD"/>
    <w:rsid w:val="0063204B"/>
    <w:rsid w:val="00644B5D"/>
    <w:rsid w:val="00646F90"/>
    <w:rsid w:val="00647ED4"/>
    <w:rsid w:val="006518B4"/>
    <w:rsid w:val="00651C8D"/>
    <w:rsid w:val="00657ED2"/>
    <w:rsid w:val="0066044D"/>
    <w:rsid w:val="006708C3"/>
    <w:rsid w:val="00671A7E"/>
    <w:rsid w:val="00676C1D"/>
    <w:rsid w:val="00677835"/>
    <w:rsid w:val="00680F1D"/>
    <w:rsid w:val="006850C5"/>
    <w:rsid w:val="006A35D4"/>
    <w:rsid w:val="006A6B52"/>
    <w:rsid w:val="006A720C"/>
    <w:rsid w:val="006B25EF"/>
    <w:rsid w:val="006B4304"/>
    <w:rsid w:val="006B5269"/>
    <w:rsid w:val="006B71B9"/>
    <w:rsid w:val="006C0751"/>
    <w:rsid w:val="006C0868"/>
    <w:rsid w:val="006C2F31"/>
    <w:rsid w:val="006C4D6F"/>
    <w:rsid w:val="006E4E8B"/>
    <w:rsid w:val="006E5011"/>
    <w:rsid w:val="006E5D4D"/>
    <w:rsid w:val="006E7E88"/>
    <w:rsid w:val="006F32D1"/>
    <w:rsid w:val="006F40CE"/>
    <w:rsid w:val="0070352E"/>
    <w:rsid w:val="00717E69"/>
    <w:rsid w:val="007230AE"/>
    <w:rsid w:val="00724499"/>
    <w:rsid w:val="0073358A"/>
    <w:rsid w:val="00735267"/>
    <w:rsid w:val="0073601C"/>
    <w:rsid w:val="0074481C"/>
    <w:rsid w:val="007457C6"/>
    <w:rsid w:val="00750680"/>
    <w:rsid w:val="00753622"/>
    <w:rsid w:val="00755D1F"/>
    <w:rsid w:val="00755D6A"/>
    <w:rsid w:val="00757A7B"/>
    <w:rsid w:val="00760E91"/>
    <w:rsid w:val="007624B0"/>
    <w:rsid w:val="007632BE"/>
    <w:rsid w:val="007660AE"/>
    <w:rsid w:val="007669AC"/>
    <w:rsid w:val="0077020C"/>
    <w:rsid w:val="007717B9"/>
    <w:rsid w:val="0077537C"/>
    <w:rsid w:val="007823A7"/>
    <w:rsid w:val="00782652"/>
    <w:rsid w:val="007828C4"/>
    <w:rsid w:val="00794680"/>
    <w:rsid w:val="00795A2C"/>
    <w:rsid w:val="007A672A"/>
    <w:rsid w:val="007A7CA5"/>
    <w:rsid w:val="007B47F0"/>
    <w:rsid w:val="007B6619"/>
    <w:rsid w:val="007B719E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186B"/>
    <w:rsid w:val="00813979"/>
    <w:rsid w:val="0081517C"/>
    <w:rsid w:val="00824E6E"/>
    <w:rsid w:val="00825A41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7837"/>
    <w:rsid w:val="00874F2A"/>
    <w:rsid w:val="00875245"/>
    <w:rsid w:val="0087563D"/>
    <w:rsid w:val="008760D9"/>
    <w:rsid w:val="008774FE"/>
    <w:rsid w:val="008804A9"/>
    <w:rsid w:val="00880524"/>
    <w:rsid w:val="00880848"/>
    <w:rsid w:val="00887DC5"/>
    <w:rsid w:val="00893D0E"/>
    <w:rsid w:val="00897F2D"/>
    <w:rsid w:val="008A37A8"/>
    <w:rsid w:val="008A3C8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58F"/>
    <w:rsid w:val="008E0BAE"/>
    <w:rsid w:val="008E156D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34B6"/>
    <w:rsid w:val="00947492"/>
    <w:rsid w:val="00951557"/>
    <w:rsid w:val="00971CFD"/>
    <w:rsid w:val="00973847"/>
    <w:rsid w:val="0097590D"/>
    <w:rsid w:val="009770CA"/>
    <w:rsid w:val="0097725A"/>
    <w:rsid w:val="009774E6"/>
    <w:rsid w:val="0098340A"/>
    <w:rsid w:val="00983986"/>
    <w:rsid w:val="0099191D"/>
    <w:rsid w:val="00991FBE"/>
    <w:rsid w:val="009A1DD8"/>
    <w:rsid w:val="009A3B03"/>
    <w:rsid w:val="009A4635"/>
    <w:rsid w:val="009B2D0F"/>
    <w:rsid w:val="009B5B60"/>
    <w:rsid w:val="009C0ECF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14A3F"/>
    <w:rsid w:val="00A14D54"/>
    <w:rsid w:val="00A16054"/>
    <w:rsid w:val="00A274E2"/>
    <w:rsid w:val="00A37CA7"/>
    <w:rsid w:val="00A40DDF"/>
    <w:rsid w:val="00A42337"/>
    <w:rsid w:val="00A42353"/>
    <w:rsid w:val="00A449CE"/>
    <w:rsid w:val="00A4578D"/>
    <w:rsid w:val="00A513CA"/>
    <w:rsid w:val="00A57C22"/>
    <w:rsid w:val="00A639F2"/>
    <w:rsid w:val="00A65EB5"/>
    <w:rsid w:val="00A713D8"/>
    <w:rsid w:val="00A756F0"/>
    <w:rsid w:val="00A93DD1"/>
    <w:rsid w:val="00AA2A65"/>
    <w:rsid w:val="00AA3127"/>
    <w:rsid w:val="00AB1433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064F"/>
    <w:rsid w:val="00B13418"/>
    <w:rsid w:val="00B203C0"/>
    <w:rsid w:val="00B21CCE"/>
    <w:rsid w:val="00B3110F"/>
    <w:rsid w:val="00B31FDB"/>
    <w:rsid w:val="00B32365"/>
    <w:rsid w:val="00B32AB2"/>
    <w:rsid w:val="00B40868"/>
    <w:rsid w:val="00B442F7"/>
    <w:rsid w:val="00B50480"/>
    <w:rsid w:val="00B5501C"/>
    <w:rsid w:val="00B55E79"/>
    <w:rsid w:val="00B6364E"/>
    <w:rsid w:val="00B70720"/>
    <w:rsid w:val="00B71A15"/>
    <w:rsid w:val="00B73309"/>
    <w:rsid w:val="00B7363D"/>
    <w:rsid w:val="00B73DAA"/>
    <w:rsid w:val="00B834D1"/>
    <w:rsid w:val="00B91D8E"/>
    <w:rsid w:val="00B92D5D"/>
    <w:rsid w:val="00BA2202"/>
    <w:rsid w:val="00BB11F8"/>
    <w:rsid w:val="00BB1A85"/>
    <w:rsid w:val="00BC2173"/>
    <w:rsid w:val="00BC3CD0"/>
    <w:rsid w:val="00BC48B9"/>
    <w:rsid w:val="00BC6779"/>
    <w:rsid w:val="00BC7978"/>
    <w:rsid w:val="00BD1C82"/>
    <w:rsid w:val="00BD6477"/>
    <w:rsid w:val="00BE4EB5"/>
    <w:rsid w:val="00BE6F1B"/>
    <w:rsid w:val="00BF0216"/>
    <w:rsid w:val="00C00E73"/>
    <w:rsid w:val="00C023C4"/>
    <w:rsid w:val="00C03045"/>
    <w:rsid w:val="00C04331"/>
    <w:rsid w:val="00C050D1"/>
    <w:rsid w:val="00C065F6"/>
    <w:rsid w:val="00C1037A"/>
    <w:rsid w:val="00C10E00"/>
    <w:rsid w:val="00C15B52"/>
    <w:rsid w:val="00C17A24"/>
    <w:rsid w:val="00C21E56"/>
    <w:rsid w:val="00C2335D"/>
    <w:rsid w:val="00C240C7"/>
    <w:rsid w:val="00C2462B"/>
    <w:rsid w:val="00C305FC"/>
    <w:rsid w:val="00C41B46"/>
    <w:rsid w:val="00C45BB7"/>
    <w:rsid w:val="00C53677"/>
    <w:rsid w:val="00C5671C"/>
    <w:rsid w:val="00C56E50"/>
    <w:rsid w:val="00C604F2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90851"/>
    <w:rsid w:val="00C920F7"/>
    <w:rsid w:val="00C93B16"/>
    <w:rsid w:val="00C95687"/>
    <w:rsid w:val="00CA09DD"/>
    <w:rsid w:val="00CA37AE"/>
    <w:rsid w:val="00CB10DC"/>
    <w:rsid w:val="00CB27BC"/>
    <w:rsid w:val="00CB2D37"/>
    <w:rsid w:val="00CB6936"/>
    <w:rsid w:val="00CC0AF2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BFE"/>
    <w:rsid w:val="00D112A1"/>
    <w:rsid w:val="00D127C2"/>
    <w:rsid w:val="00D130D0"/>
    <w:rsid w:val="00D209A5"/>
    <w:rsid w:val="00D22325"/>
    <w:rsid w:val="00D331B9"/>
    <w:rsid w:val="00D434AE"/>
    <w:rsid w:val="00D44E25"/>
    <w:rsid w:val="00D450B5"/>
    <w:rsid w:val="00D518E6"/>
    <w:rsid w:val="00D52855"/>
    <w:rsid w:val="00D5378C"/>
    <w:rsid w:val="00D55C5D"/>
    <w:rsid w:val="00D57442"/>
    <w:rsid w:val="00D57717"/>
    <w:rsid w:val="00D57DE2"/>
    <w:rsid w:val="00D61B25"/>
    <w:rsid w:val="00D632ED"/>
    <w:rsid w:val="00D72AA9"/>
    <w:rsid w:val="00D80611"/>
    <w:rsid w:val="00D824C7"/>
    <w:rsid w:val="00D839B3"/>
    <w:rsid w:val="00D84E4B"/>
    <w:rsid w:val="00D87381"/>
    <w:rsid w:val="00D918FC"/>
    <w:rsid w:val="00D91E16"/>
    <w:rsid w:val="00D94CE3"/>
    <w:rsid w:val="00D97820"/>
    <w:rsid w:val="00DA277D"/>
    <w:rsid w:val="00DA745E"/>
    <w:rsid w:val="00DB3553"/>
    <w:rsid w:val="00DC0489"/>
    <w:rsid w:val="00DC05C1"/>
    <w:rsid w:val="00DC5C3B"/>
    <w:rsid w:val="00DC7713"/>
    <w:rsid w:val="00DD3521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52E18"/>
    <w:rsid w:val="00E55135"/>
    <w:rsid w:val="00E576FB"/>
    <w:rsid w:val="00E60CCC"/>
    <w:rsid w:val="00E65E5E"/>
    <w:rsid w:val="00E763A2"/>
    <w:rsid w:val="00E76806"/>
    <w:rsid w:val="00E83D25"/>
    <w:rsid w:val="00E900FF"/>
    <w:rsid w:val="00E9202D"/>
    <w:rsid w:val="00E92BDC"/>
    <w:rsid w:val="00E93882"/>
    <w:rsid w:val="00EA166D"/>
    <w:rsid w:val="00EA239E"/>
    <w:rsid w:val="00EA23AE"/>
    <w:rsid w:val="00EA4F60"/>
    <w:rsid w:val="00EB21C4"/>
    <w:rsid w:val="00EB37C6"/>
    <w:rsid w:val="00EB609E"/>
    <w:rsid w:val="00EC0D71"/>
    <w:rsid w:val="00EC1084"/>
    <w:rsid w:val="00EC7B0C"/>
    <w:rsid w:val="00ED299D"/>
    <w:rsid w:val="00ED4F20"/>
    <w:rsid w:val="00ED5FF5"/>
    <w:rsid w:val="00EE0174"/>
    <w:rsid w:val="00EE0D95"/>
    <w:rsid w:val="00EE243F"/>
    <w:rsid w:val="00EE7C8B"/>
    <w:rsid w:val="00EF2CE6"/>
    <w:rsid w:val="00EF3108"/>
    <w:rsid w:val="00EF37B0"/>
    <w:rsid w:val="00EF5BFA"/>
    <w:rsid w:val="00F01747"/>
    <w:rsid w:val="00F02947"/>
    <w:rsid w:val="00F05D3C"/>
    <w:rsid w:val="00F127EE"/>
    <w:rsid w:val="00F13C18"/>
    <w:rsid w:val="00F14351"/>
    <w:rsid w:val="00F145D9"/>
    <w:rsid w:val="00F1714F"/>
    <w:rsid w:val="00F23257"/>
    <w:rsid w:val="00F31A8A"/>
    <w:rsid w:val="00F32C62"/>
    <w:rsid w:val="00F3767E"/>
    <w:rsid w:val="00F37CB7"/>
    <w:rsid w:val="00F41278"/>
    <w:rsid w:val="00F42862"/>
    <w:rsid w:val="00F45BAC"/>
    <w:rsid w:val="00F52CA0"/>
    <w:rsid w:val="00F53F7C"/>
    <w:rsid w:val="00F53FD8"/>
    <w:rsid w:val="00F53FE2"/>
    <w:rsid w:val="00F54CA3"/>
    <w:rsid w:val="00F567D2"/>
    <w:rsid w:val="00F73B22"/>
    <w:rsid w:val="00F74CE8"/>
    <w:rsid w:val="00F77026"/>
    <w:rsid w:val="00F814DF"/>
    <w:rsid w:val="00F83736"/>
    <w:rsid w:val="00F84001"/>
    <w:rsid w:val="00F87B61"/>
    <w:rsid w:val="00F9012A"/>
    <w:rsid w:val="00F9026A"/>
    <w:rsid w:val="00F942FF"/>
    <w:rsid w:val="00FA026F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254A"/>
    <w:rsid w:val="00FE3C2D"/>
    <w:rsid w:val="00FE54C4"/>
    <w:rsid w:val="00FE61A6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8851AEDD-CDA9-4E77-AF41-6C809C01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5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acfede7a-0627-49a1-9e22-5d4d4c6cf107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D5A10-7EDF-4B8E-9008-0F42BE8D4DD5}"/>
</file>

<file path=customXml/itemProps4.xml><?xml version="1.0" encoding="utf-8"?>
<ds:datastoreItem xmlns:ds="http://schemas.openxmlformats.org/officeDocument/2006/customXml" ds:itemID="{DB0756EA-3DDB-4179-8146-2EF1581B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Simona Mandato</cp:lastModifiedBy>
  <cp:revision>12</cp:revision>
  <cp:lastPrinted>2022-10-12T15:54:00Z</cp:lastPrinted>
  <dcterms:created xsi:type="dcterms:W3CDTF">2023-09-15T19:20:00Z</dcterms:created>
  <dcterms:modified xsi:type="dcterms:W3CDTF">2024-11-13T09:24:00Z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